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9636" w14:textId="77777777" w:rsidR="008C22A8" w:rsidRDefault="008C22A8" w:rsidP="008C22A8">
      <w:pPr>
        <w:jc w:val="center"/>
        <w:rPr>
          <w:b/>
          <w:bCs/>
          <w:color w:val="C00000"/>
        </w:rPr>
      </w:pPr>
      <w:r>
        <w:rPr>
          <w:b/>
          <w:bCs/>
          <w:sz w:val="28"/>
          <w:szCs w:val="28"/>
        </w:rPr>
        <w:t xml:space="preserve">Call for </w:t>
      </w:r>
      <w:proofErr w:type="gramStart"/>
      <w:r>
        <w:rPr>
          <w:b/>
          <w:bCs/>
          <w:sz w:val="28"/>
          <w:szCs w:val="28"/>
        </w:rPr>
        <w:t>Awards</w:t>
      </w:r>
      <w:proofErr w:type="gramEnd"/>
    </w:p>
    <w:p w14:paraId="630E43B2" w14:textId="77777777" w:rsidR="008C22A8" w:rsidRDefault="008C22A8" w:rsidP="008C22A8">
      <w:pPr>
        <w:rPr>
          <w:b/>
          <w:bCs/>
          <w:sz w:val="24"/>
          <w:szCs w:val="24"/>
        </w:rPr>
      </w:pPr>
    </w:p>
    <w:p w14:paraId="3547F8B4" w14:textId="77777777" w:rsidR="008C22A8" w:rsidRDefault="008C22A8" w:rsidP="008C22A8">
      <w:r>
        <w:t>Dear faculty member,</w:t>
      </w:r>
    </w:p>
    <w:p w14:paraId="251CEC0E" w14:textId="77777777" w:rsidR="008C22A8" w:rsidRDefault="008C22A8" w:rsidP="008C22A8">
      <w:r>
        <w:br/>
        <w:t>I am happy to declare on annual Dept.’s Research Excellence Fellowships/Awards</w:t>
      </w:r>
      <w:r>
        <w:rPr>
          <w:rtl/>
        </w:rPr>
        <w:t xml:space="preserve"> </w:t>
      </w:r>
      <w:r>
        <w:t xml:space="preserve">of 2022 to grad (Ph.D. and M.Sc.) students that have a research paper </w:t>
      </w:r>
      <w:r>
        <w:rPr>
          <w:u w:val="single"/>
        </w:rPr>
        <w:t>accepted</w:t>
      </w:r>
      <w:r>
        <w:t xml:space="preserve"> to a </w:t>
      </w:r>
      <w:r>
        <w:rPr>
          <w:u w:val="single"/>
        </w:rPr>
        <w:t>refereed</w:t>
      </w:r>
      <w:r>
        <w:t xml:space="preserve"> either conference or journal. Use the </w:t>
      </w:r>
      <w:r>
        <w:rPr>
          <w:u w:val="single"/>
        </w:rPr>
        <w:t>attached forms</w:t>
      </w:r>
      <w:r>
        <w:t xml:space="preserve"> for your ELECTRONIC submissions </w:t>
      </w:r>
      <w:r>
        <w:rPr>
          <w:u w:val="single"/>
        </w:rPr>
        <w:t>in Word</w:t>
      </w:r>
      <w:r>
        <w:t xml:space="preserve"> to my e-address.</w:t>
      </w:r>
    </w:p>
    <w:p w14:paraId="6198A6AE" w14:textId="77777777" w:rsidR="008C22A8" w:rsidRDefault="008C22A8" w:rsidP="008C22A8"/>
    <w:p w14:paraId="383F59FF" w14:textId="77777777" w:rsidR="008C22A8" w:rsidRDefault="008C22A8" w:rsidP="008C22A8">
      <w:r>
        <w:t xml:space="preserve">A few </w:t>
      </w:r>
      <w:r>
        <w:rPr>
          <w:b/>
          <w:bCs/>
          <w:u w:val="single"/>
        </w:rPr>
        <w:t>key points</w:t>
      </w:r>
      <w:r>
        <w:t>:</w:t>
      </w:r>
    </w:p>
    <w:p w14:paraId="716C5DFB" w14:textId="77777777" w:rsidR="008C22A8" w:rsidRDefault="008C22A8" w:rsidP="008C22A8">
      <w:r>
        <w:t> </w:t>
      </w:r>
    </w:p>
    <w:p w14:paraId="655E57EC" w14:textId="08AF14A3" w:rsidR="008C22A8" w:rsidRDefault="008C22A8" w:rsidP="008C22A8">
      <w:pPr>
        <w:pStyle w:val="ListParagraph"/>
        <w:numPr>
          <w:ilvl w:val="0"/>
          <w:numId w:val="7"/>
        </w:numPr>
        <w:rPr>
          <w:rFonts w:eastAsia="Times New Roman"/>
          <w:color w:val="C00000"/>
          <w:sz w:val="24"/>
          <w:szCs w:val="24"/>
        </w:rPr>
      </w:pPr>
      <w:r>
        <w:rPr>
          <w:rFonts w:eastAsia="Times New Roman"/>
        </w:rPr>
        <w:t xml:space="preserve">The </w:t>
      </w:r>
      <w:r>
        <w:rPr>
          <w:rFonts w:eastAsia="Times New Roman"/>
          <w:b/>
          <w:bCs/>
        </w:rPr>
        <w:t>submission deadline</w:t>
      </w:r>
      <w:r>
        <w:rPr>
          <w:rFonts w:eastAsia="Times New Roman"/>
        </w:rPr>
        <w:t xml:space="preserve"> will be somewhen in</w:t>
      </w:r>
      <w:r w:rsidR="00171FF7">
        <w:rPr>
          <w:rFonts w:eastAsia="Times New Roman"/>
        </w:rPr>
        <w:t xml:space="preserve"> late</w:t>
      </w:r>
      <w:r>
        <w:rPr>
          <w:rFonts w:eastAsia="Times New Roman"/>
        </w:rPr>
        <w:t xml:space="preserve"> May (TBA). </w:t>
      </w:r>
    </w:p>
    <w:p w14:paraId="6F5FEEBE" w14:textId="77777777" w:rsidR="008C22A8" w:rsidRDefault="008C22A8" w:rsidP="008C22A8"/>
    <w:p w14:paraId="4E56F272" w14:textId="0B27745B" w:rsidR="008C22A8" w:rsidRDefault="008C22A8" w:rsidP="008C22A8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A </w:t>
      </w:r>
      <w:r>
        <w:rPr>
          <w:rFonts w:eastAsia="Times New Roman"/>
          <w:u w:val="single"/>
        </w:rPr>
        <w:t>separate form</w:t>
      </w:r>
      <w:r>
        <w:rPr>
          <w:rFonts w:eastAsia="Times New Roman"/>
        </w:rPr>
        <w:t xml:space="preserve"> should be submitted for *</w:t>
      </w:r>
      <w:r>
        <w:rPr>
          <w:rFonts w:eastAsia="Times New Roman"/>
          <w:b/>
          <w:bCs/>
        </w:rPr>
        <w:t>each student</w:t>
      </w:r>
      <w:r>
        <w:rPr>
          <w:rFonts w:eastAsia="Times New Roman"/>
        </w:rPr>
        <w:t>* co-author</w:t>
      </w:r>
      <w:r w:rsidR="00171FF7">
        <w:rPr>
          <w:rFonts w:eastAsia="Times New Roman"/>
        </w:rPr>
        <w:t xml:space="preserve"> of any paper</w:t>
      </w:r>
      <w:r>
        <w:rPr>
          <w:rFonts w:eastAsia="Times New Roman"/>
        </w:rPr>
        <w:t xml:space="preserve"> if there are several. (Copy-paste can be of help to you with creating them; be careful to personalize all student-depending items in them.)</w:t>
      </w:r>
    </w:p>
    <w:p w14:paraId="789FF054" w14:textId="77777777" w:rsidR="008C22A8" w:rsidRDefault="008C22A8" w:rsidP="008C22A8">
      <w:pPr>
        <w:pStyle w:val="ListParagraph"/>
      </w:pPr>
    </w:p>
    <w:p w14:paraId="2AD3BC74" w14:textId="77AD6586" w:rsidR="008C22A8" w:rsidRDefault="008C22A8" w:rsidP="008C22A8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  <w:i/>
          <w:iCs/>
          <w:u w:val="single"/>
        </w:rPr>
        <w:t>FYI on the calibration of students’ contributions</w:t>
      </w:r>
      <w:r>
        <w:rPr>
          <w:rFonts w:eastAsia="Times New Roman"/>
        </w:rPr>
        <w:t xml:space="preserve">: In the case where the paper is co-authored by a single </w:t>
      </w:r>
      <w:r>
        <w:rPr>
          <w:rFonts w:eastAsia="Times New Roman"/>
          <w:b/>
          <w:bCs/>
        </w:rPr>
        <w:t>Ph.D.</w:t>
      </w:r>
      <w:r w:rsidR="00A6510C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/</w:t>
      </w:r>
      <w:r w:rsidR="00A6510C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M.Sc.</w:t>
      </w:r>
      <w:r>
        <w:rPr>
          <w:rFonts w:eastAsia="Times New Roman"/>
        </w:rPr>
        <w:t xml:space="preserve"> student and his/her advisor </w:t>
      </w:r>
      <w:r w:rsidRPr="00A6510C">
        <w:rPr>
          <w:rFonts w:eastAsia="Times New Roman"/>
          <w:u w:val="single"/>
        </w:rPr>
        <w:t>only</w:t>
      </w:r>
      <w:r>
        <w:rPr>
          <w:rFonts w:eastAsia="Times New Roman"/>
        </w:rPr>
        <w:t>, the *</w:t>
      </w:r>
      <w:r>
        <w:rPr>
          <w:rFonts w:eastAsia="Times New Roman"/>
          <w:b/>
          <w:bCs/>
        </w:rPr>
        <w:t>usual student’s contribution</w:t>
      </w:r>
      <w:r>
        <w:rPr>
          <w:rFonts w:eastAsia="Times New Roman"/>
        </w:rPr>
        <w:t xml:space="preserve">* is assumed to be </w:t>
      </w:r>
      <w:r>
        <w:rPr>
          <w:rFonts w:eastAsia="Times New Roman"/>
          <w:b/>
          <w:bCs/>
        </w:rPr>
        <w:t>70%</w:t>
      </w:r>
      <w:r w:rsidR="00A6510C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/</w:t>
      </w:r>
      <w:r w:rsidR="00A6510C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55%</w:t>
      </w:r>
      <w:r>
        <w:rPr>
          <w:rFonts w:eastAsia="Times New Roman"/>
        </w:rPr>
        <w:t>, respectively.</w:t>
      </w:r>
    </w:p>
    <w:p w14:paraId="17F18463" w14:textId="77777777" w:rsidR="008C22A8" w:rsidRDefault="008C22A8" w:rsidP="008C22A8">
      <w:pPr>
        <w:rPr>
          <w:sz w:val="24"/>
          <w:szCs w:val="24"/>
        </w:rPr>
      </w:pPr>
    </w:p>
    <w:p w14:paraId="27708011" w14:textId="77777777" w:rsidR="008C22A8" w:rsidRDefault="008C22A8" w:rsidP="008C22A8">
      <w:pPr>
        <w:pStyle w:val="ListParagraph"/>
        <w:numPr>
          <w:ilvl w:val="0"/>
          <w:numId w:val="7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  <w:u w:val="single"/>
        </w:rPr>
        <w:t>Paper eligibility</w:t>
      </w:r>
      <w:r>
        <w:rPr>
          <w:rFonts w:eastAsia="Times New Roman"/>
          <w:b/>
          <w:bCs/>
        </w:rPr>
        <w:t>:</w:t>
      </w:r>
    </w:p>
    <w:p w14:paraId="21EDC533" w14:textId="77777777" w:rsidR="008C22A8" w:rsidRDefault="008C22A8" w:rsidP="008C22A8">
      <w:pPr>
        <w:pStyle w:val="ListParagraph"/>
      </w:pPr>
      <w:r>
        <w:rPr>
          <w:b/>
          <w:bCs/>
        </w:rPr>
        <w:t>Regular submission:</w:t>
      </w:r>
      <w:r>
        <w:t xml:space="preserve"> </w:t>
      </w:r>
    </w:p>
    <w:p w14:paraId="39B2F1C5" w14:textId="77777777" w:rsidR="008C22A8" w:rsidRDefault="008C22A8" w:rsidP="008C22A8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The student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author is/was </w:t>
      </w:r>
      <w:r>
        <w:rPr>
          <w:rFonts w:eastAsia="Times New Roman"/>
          <w:u w:val="single"/>
        </w:rPr>
        <w:t>registered</w:t>
      </w:r>
      <w:r>
        <w:rPr>
          <w:rFonts w:eastAsia="Times New Roman"/>
        </w:rPr>
        <w:t xml:space="preserve"> at the Dept. at least at one semester of the </w:t>
      </w:r>
      <w:r>
        <w:rPr>
          <w:rFonts w:eastAsia="Times New Roman"/>
          <w:b/>
          <w:bCs/>
        </w:rPr>
        <w:t>current</w:t>
      </w:r>
      <w:r>
        <w:rPr>
          <w:rFonts w:eastAsia="Times New Roman"/>
        </w:rPr>
        <w:t xml:space="preserve"> teaching year.</w:t>
      </w:r>
    </w:p>
    <w:p w14:paraId="20F1EDE8" w14:textId="77777777" w:rsidR="008C22A8" w:rsidRDefault="008C22A8" w:rsidP="008C22A8">
      <w:pPr>
        <w:ind w:left="720"/>
      </w:pPr>
      <w:r>
        <w:rPr>
          <w:b/>
          <w:bCs/>
        </w:rPr>
        <w:t>Late submission:</w:t>
      </w:r>
      <w:r>
        <w:t xml:space="preserve"> </w:t>
      </w:r>
    </w:p>
    <w:p w14:paraId="7C40A0DD" w14:textId="77777777" w:rsidR="008C22A8" w:rsidRDefault="008C22A8" w:rsidP="008C22A8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The student was </w:t>
      </w:r>
      <w:r>
        <w:rPr>
          <w:rFonts w:eastAsia="Times New Roman"/>
          <w:u w:val="single"/>
        </w:rPr>
        <w:t>registered</w:t>
      </w:r>
      <w:r>
        <w:rPr>
          <w:rFonts w:eastAsia="Times New Roman"/>
        </w:rPr>
        <w:t xml:space="preserve"> at the Dept. up to some semester of the </w:t>
      </w:r>
      <w:r>
        <w:rPr>
          <w:rFonts w:eastAsia="Times New Roman"/>
          <w:b/>
          <w:bCs/>
        </w:rPr>
        <w:t>previous</w:t>
      </w:r>
      <w:r>
        <w:rPr>
          <w:rFonts w:eastAsia="Times New Roman"/>
        </w:rPr>
        <w:t xml:space="preserve"> academic year, call it X, and </w:t>
      </w:r>
    </w:p>
    <w:p w14:paraId="5B1730B6" w14:textId="77777777" w:rsidR="00171FF7" w:rsidRPr="00171FF7" w:rsidRDefault="008C22A8" w:rsidP="008C22A8">
      <w:pPr>
        <w:pStyle w:val="ListParagraph"/>
        <w:numPr>
          <w:ilvl w:val="0"/>
          <w:numId w:val="9"/>
        </w:numPr>
        <w:rPr>
          <w:rFonts w:eastAsia="Times New Roman"/>
          <w:b/>
          <w:bCs/>
          <w:color w:val="C00000"/>
        </w:rPr>
      </w:pPr>
      <w:r>
        <w:rPr>
          <w:rFonts w:eastAsia="Times New Roman"/>
        </w:rPr>
        <w:t xml:space="preserve">The paper was </w:t>
      </w:r>
      <w:r>
        <w:rPr>
          <w:rFonts w:eastAsia="Times New Roman"/>
          <w:u w:val="single"/>
        </w:rPr>
        <w:t>accepted</w:t>
      </w:r>
      <w:r w:rsidR="00171FF7">
        <w:rPr>
          <w:rFonts w:eastAsia="Times New Roman"/>
          <w:u w:val="single"/>
        </w:rPr>
        <w:t>:</w:t>
      </w:r>
      <w:r>
        <w:rPr>
          <w:rFonts w:eastAsia="Times New Roman"/>
        </w:rPr>
        <w:t xml:space="preserve"> </w:t>
      </w:r>
    </w:p>
    <w:p w14:paraId="2E8322BD" w14:textId="5B909EAF" w:rsidR="00171FF7" w:rsidRPr="00171FF7" w:rsidRDefault="008C22A8" w:rsidP="00171FF7">
      <w:pPr>
        <w:pStyle w:val="ListParagraph"/>
        <w:numPr>
          <w:ilvl w:val="3"/>
          <w:numId w:val="9"/>
        </w:numPr>
        <w:rPr>
          <w:rFonts w:eastAsia="Times New Roman"/>
          <w:b/>
          <w:bCs/>
          <w:color w:val="C00000"/>
        </w:rPr>
      </w:pPr>
      <w:r>
        <w:rPr>
          <w:rFonts w:eastAsia="Times New Roman"/>
        </w:rPr>
        <w:t xml:space="preserve">not later than the semester </w:t>
      </w:r>
      <w:r>
        <w:rPr>
          <w:rFonts w:eastAsia="Times New Roman"/>
          <w:b/>
          <w:bCs/>
        </w:rPr>
        <w:t>following</w:t>
      </w:r>
      <w:r>
        <w:rPr>
          <w:rFonts w:eastAsia="Times New Roman"/>
        </w:rPr>
        <w:t xml:space="preserve"> semester X</w:t>
      </w:r>
      <w:r w:rsidR="00171FF7">
        <w:rPr>
          <w:rFonts w:eastAsia="Times New Roman"/>
        </w:rPr>
        <w:t>,</w:t>
      </w:r>
      <w:r>
        <w:rPr>
          <w:rFonts w:eastAsia="Times New Roman"/>
        </w:rPr>
        <w:t xml:space="preserve"> AND </w:t>
      </w:r>
    </w:p>
    <w:p w14:paraId="56683858" w14:textId="6FA881A9" w:rsidR="008C22A8" w:rsidRDefault="008C22A8" w:rsidP="00171FF7">
      <w:pPr>
        <w:pStyle w:val="ListParagraph"/>
        <w:numPr>
          <w:ilvl w:val="3"/>
          <w:numId w:val="9"/>
        </w:numPr>
        <w:rPr>
          <w:rFonts w:eastAsia="Times New Roman"/>
          <w:b/>
          <w:bCs/>
          <w:color w:val="C00000"/>
        </w:rPr>
      </w:pPr>
      <w:r>
        <w:rPr>
          <w:rFonts w:eastAsia="Times New Roman"/>
        </w:rPr>
        <w:t xml:space="preserve">not later than the date when the degree of the student was formally </w:t>
      </w:r>
      <w:r>
        <w:rPr>
          <w:rFonts w:eastAsia="Times New Roman"/>
          <w:b/>
          <w:bCs/>
        </w:rPr>
        <w:t>approved</w:t>
      </w:r>
      <w:r>
        <w:rPr>
          <w:rFonts w:eastAsia="Times New Roman"/>
        </w:rPr>
        <w:t xml:space="preserve"> (i.e., either the date of the M.Sc. exam, or the date when the review process of the Ph.D. thesis was completed). </w:t>
      </w:r>
    </w:p>
    <w:p w14:paraId="77465DC2" w14:textId="01EA9FFD" w:rsidR="008C22A8" w:rsidRPr="00171FF7" w:rsidRDefault="008C22A8" w:rsidP="00171FF7">
      <w:pPr>
        <w:ind w:firstLine="720"/>
        <w:rPr>
          <w:b/>
          <w:bCs/>
          <w:color w:val="C00000"/>
        </w:rPr>
      </w:pPr>
      <w:r w:rsidRPr="00171FF7">
        <w:rPr>
          <w:b/>
          <w:bCs/>
          <w:color w:val="C00000"/>
        </w:rPr>
        <w:t>Warning:</w:t>
      </w:r>
    </w:p>
    <w:p w14:paraId="6187DADA" w14:textId="797E29DE" w:rsidR="008C22A8" w:rsidRDefault="008C22A8" w:rsidP="008C22A8">
      <w:pPr>
        <w:pStyle w:val="ListParagraph"/>
        <w:numPr>
          <w:ilvl w:val="0"/>
          <w:numId w:val="9"/>
        </w:numPr>
        <w:rPr>
          <w:rFonts w:eastAsia="Times New Roman"/>
          <w:color w:val="C00000"/>
        </w:rPr>
      </w:pPr>
      <w:r>
        <w:rPr>
          <w:rFonts w:eastAsia="Times New Roman"/>
          <w:color w:val="C00000"/>
        </w:rPr>
        <w:t xml:space="preserve">Pay attention to your </w:t>
      </w:r>
      <w:r>
        <w:rPr>
          <w:rFonts w:eastAsia="Times New Roman"/>
          <w:color w:val="C00000"/>
          <w:u w:val="single"/>
        </w:rPr>
        <w:t>students that already graduated</w:t>
      </w:r>
      <w:r>
        <w:rPr>
          <w:rFonts w:eastAsia="Times New Roman"/>
          <w:color w:val="C00000"/>
        </w:rPr>
        <w:t xml:space="preserve"> and are eligible for the award. Our regular mailing lists do not contain their addresses, so those students might be not informed on the Call. So, </w:t>
      </w:r>
      <w:r>
        <w:rPr>
          <w:rFonts w:eastAsia="Times New Roman"/>
          <w:color w:val="C00000"/>
          <w:u w:val="single"/>
        </w:rPr>
        <w:t>remember on them</w:t>
      </w:r>
      <w:r w:rsidR="00A6510C">
        <w:rPr>
          <w:rFonts w:eastAsia="Times New Roman"/>
          <w:color w:val="C00000"/>
        </w:rPr>
        <w:t xml:space="preserve"> in-person</w:t>
      </w:r>
      <w:r>
        <w:rPr>
          <w:rFonts w:eastAsia="Times New Roman"/>
          <w:color w:val="C00000"/>
        </w:rPr>
        <w:t>, please.</w:t>
      </w:r>
    </w:p>
    <w:p w14:paraId="33E3D54E" w14:textId="77777777" w:rsidR="008C22A8" w:rsidRDefault="008C22A8" w:rsidP="008C22A8">
      <w:pPr>
        <w:rPr>
          <w:color w:val="FF0000"/>
        </w:rPr>
      </w:pPr>
    </w:p>
    <w:p w14:paraId="467AF1B2" w14:textId="5D1B1CB6" w:rsidR="008C22A8" w:rsidRDefault="008C22A8" w:rsidP="008C22A8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FYI: There is a </w:t>
      </w:r>
      <w:r>
        <w:rPr>
          <w:rFonts w:eastAsia="Times New Roman"/>
          <w:u w:val="single"/>
        </w:rPr>
        <w:t>firm rule of Faculty of Natural Sciences</w:t>
      </w:r>
      <w:r>
        <w:rPr>
          <w:rFonts w:eastAsia="Times New Roman"/>
        </w:rPr>
        <w:t xml:space="preserve"> </w:t>
      </w:r>
      <w:r w:rsidR="00A6510C">
        <w:rPr>
          <w:rFonts w:eastAsia="Times New Roman"/>
        </w:rPr>
        <w:t xml:space="preserve">that </w:t>
      </w:r>
      <w:r>
        <w:rPr>
          <w:rFonts w:eastAsia="Times New Roman"/>
        </w:rPr>
        <w:t xml:space="preserve">a current </w:t>
      </w:r>
      <w:r>
        <w:rPr>
          <w:rFonts w:eastAsia="Times New Roman"/>
          <w:b/>
          <w:bCs/>
        </w:rPr>
        <w:t>post-doc</w:t>
      </w:r>
      <w:r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>cannot</w:t>
      </w:r>
      <w:r>
        <w:rPr>
          <w:rFonts w:eastAsia="Times New Roman"/>
        </w:rPr>
        <w:t xml:space="preserve"> be awarded by BGU.</w:t>
      </w:r>
    </w:p>
    <w:p w14:paraId="759703C4" w14:textId="77777777" w:rsidR="008C22A8" w:rsidRDefault="008C22A8" w:rsidP="008C22A8"/>
    <w:p w14:paraId="3D7868B2" w14:textId="71C578EE" w:rsidR="008C22A8" w:rsidRDefault="008C22A8" w:rsidP="008C22A8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The paper awards will be calculated based on the </w:t>
      </w:r>
      <w:r>
        <w:rPr>
          <w:rFonts w:eastAsia="Times New Roman"/>
          <w:b/>
          <w:bCs/>
        </w:rPr>
        <w:t>venue ranking</w:t>
      </w:r>
      <w:r>
        <w:rPr>
          <w:rFonts w:eastAsia="Times New Roman"/>
        </w:rPr>
        <w:t xml:space="preserve"> as it appears in the </w:t>
      </w:r>
      <w:r>
        <w:rPr>
          <w:rFonts w:eastAsia="Times New Roman"/>
          <w:u w:val="single"/>
        </w:rPr>
        <w:t>Dept.’s conference and journal ranking table</w:t>
      </w:r>
      <w:r>
        <w:rPr>
          <w:rFonts w:eastAsia="Times New Roman"/>
        </w:rPr>
        <w:t xml:space="preserve"> </w:t>
      </w:r>
      <w:r w:rsidR="00171FF7">
        <w:rPr>
          <w:rFonts w:eastAsia="Times New Roman"/>
        </w:rPr>
        <w:t>(see the reference to at my page)</w:t>
      </w:r>
      <w:r>
        <w:rPr>
          <w:rFonts w:eastAsia="Times New Roman"/>
        </w:rPr>
        <w:t xml:space="preserve">. If the venue of the paper does not appear there </w:t>
      </w:r>
      <w:r w:rsidR="00A6510C">
        <w:rPr>
          <w:rFonts w:eastAsia="Times New Roman"/>
        </w:rPr>
        <w:t>yet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on you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to add it to the table</w:t>
      </w:r>
      <w:r>
        <w:rPr>
          <w:rFonts w:eastAsia="Times New Roman"/>
        </w:rPr>
        <w:t xml:space="preserve">. See </w:t>
      </w:r>
      <w:r w:rsidR="00171FF7">
        <w:rPr>
          <w:rFonts w:eastAsia="Times New Roman"/>
        </w:rPr>
        <w:t xml:space="preserve">the instructions </w:t>
      </w:r>
      <w:r>
        <w:rPr>
          <w:rFonts w:eastAsia="Times New Roman"/>
        </w:rPr>
        <w:t>on the venue adding procedure</w:t>
      </w:r>
      <w:r w:rsidR="00171FF7" w:rsidRPr="00171FF7">
        <w:rPr>
          <w:rFonts w:eastAsia="Times New Roman"/>
        </w:rPr>
        <w:t xml:space="preserve"> </w:t>
      </w:r>
      <w:r w:rsidR="00171FF7">
        <w:rPr>
          <w:rFonts w:eastAsia="Times New Roman"/>
        </w:rPr>
        <w:t>enclosed</w:t>
      </w:r>
      <w:r w:rsidR="00D73726">
        <w:rPr>
          <w:rFonts w:eastAsia="Times New Roman"/>
        </w:rPr>
        <w:t xml:space="preserve"> at the end of the Call</w:t>
      </w:r>
      <w:r>
        <w:rPr>
          <w:rFonts w:eastAsia="Times New Roman"/>
        </w:rPr>
        <w:t xml:space="preserve">. </w:t>
      </w:r>
    </w:p>
    <w:p w14:paraId="4F553D1E" w14:textId="77777777" w:rsidR="008C22A8" w:rsidRDefault="008C22A8" w:rsidP="008C22A8">
      <w:r>
        <w:t> </w:t>
      </w:r>
    </w:p>
    <w:p w14:paraId="14169A8B" w14:textId="77777777" w:rsidR="008C22A8" w:rsidRDefault="008C22A8" w:rsidP="008C22A8">
      <w:pPr>
        <w:pStyle w:val="ListParagraph"/>
        <w:numPr>
          <w:ilvl w:val="0"/>
          <w:numId w:val="7"/>
        </w:numPr>
        <w:rPr>
          <w:rFonts w:eastAsia="Times New Roman"/>
          <w:color w:val="1F497D"/>
        </w:rPr>
      </w:pPr>
      <w:r>
        <w:rPr>
          <w:rFonts w:eastAsia="Times New Roman"/>
          <w:i/>
          <w:iCs/>
        </w:rPr>
        <w:lastRenderedPageBreak/>
        <w:t>For information of you and your students</w:t>
      </w:r>
      <w:r>
        <w:rPr>
          <w:rFonts w:eastAsia="Times New Roman"/>
        </w:rPr>
        <w:t xml:space="preserve">: </w:t>
      </w:r>
    </w:p>
    <w:p w14:paraId="42337686" w14:textId="77777777" w:rsidR="008C22A8" w:rsidRDefault="008C22A8" w:rsidP="008C22A8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The total yearly award sum per student is restricted by </w:t>
      </w:r>
      <w:r>
        <w:rPr>
          <w:rFonts w:eastAsia="Times New Roman"/>
          <w:u w:val="single"/>
        </w:rPr>
        <w:t>15,000 shekels</w:t>
      </w:r>
      <w:r>
        <w:rPr>
          <w:rFonts w:eastAsia="Times New Roman"/>
        </w:rPr>
        <w:t>.</w:t>
      </w:r>
    </w:p>
    <w:p w14:paraId="4B56DD14" w14:textId="11361FDD" w:rsidR="008C22A8" w:rsidRDefault="008C22A8" w:rsidP="008C22A8">
      <w:pPr>
        <w:pStyle w:val="ListParagraph"/>
        <w:numPr>
          <w:ilvl w:val="0"/>
          <w:numId w:val="9"/>
        </w:numPr>
        <w:rPr>
          <w:rFonts w:eastAsia="Times New Roman"/>
          <w:color w:val="1F497D"/>
        </w:rPr>
      </w:pPr>
      <w:r>
        <w:rPr>
          <w:rFonts w:eastAsia="Times New Roman"/>
        </w:rPr>
        <w:t xml:space="preserve">The </w:t>
      </w:r>
      <w:r>
        <w:rPr>
          <w:rFonts w:eastAsia="Times New Roman"/>
          <w:u w:val="single"/>
        </w:rPr>
        <w:t>awards are substantial</w:t>
      </w:r>
      <w:r>
        <w:rPr>
          <w:rFonts w:eastAsia="Times New Roman"/>
        </w:rPr>
        <w:t>. For example, if a Ph.D. student contribute</w:t>
      </w:r>
      <w:r w:rsidR="00EA7FEE">
        <w:rPr>
          <w:rFonts w:eastAsia="Times New Roman"/>
        </w:rPr>
        <w:t>d</w:t>
      </w:r>
      <w:r>
        <w:rPr>
          <w:rFonts w:eastAsia="Times New Roman"/>
        </w:rPr>
        <w:t xml:space="preserve"> 70% to a paper accepted to a conference ranked A, then he/she </w:t>
      </w:r>
      <w:r w:rsidR="00EA7FEE">
        <w:rPr>
          <w:rFonts w:eastAsia="Times New Roman"/>
        </w:rPr>
        <w:t>is expected to get</w:t>
      </w:r>
      <w:r>
        <w:rPr>
          <w:rFonts w:eastAsia="Times New Roman"/>
        </w:rPr>
        <w:t xml:space="preserve"> more than 3</w:t>
      </w:r>
      <w:r w:rsidR="00EA7FEE">
        <w:rPr>
          <w:rFonts w:eastAsia="Times New Roman"/>
        </w:rPr>
        <w:t>0</w:t>
      </w:r>
      <w:r>
        <w:rPr>
          <w:rFonts w:eastAsia="Times New Roman"/>
        </w:rPr>
        <w:t xml:space="preserve">00 shekels, and if to a journal ranked A, then more than </w:t>
      </w:r>
      <w:r w:rsidR="00EA7FEE">
        <w:rPr>
          <w:rFonts w:eastAsia="Times New Roman"/>
        </w:rPr>
        <w:t>5</w:t>
      </w:r>
      <w:r>
        <w:rPr>
          <w:rFonts w:eastAsia="Times New Roman"/>
        </w:rPr>
        <w:t xml:space="preserve">000 shekels. The same for an M.Sc. student contributing 55% to such a paper. So, submitting papers for awards is </w:t>
      </w:r>
      <w:proofErr w:type="gramStart"/>
      <w:r>
        <w:rPr>
          <w:rFonts w:eastAsia="Times New Roman"/>
        </w:rPr>
        <w:t xml:space="preserve">really </w:t>
      </w:r>
      <w:r>
        <w:rPr>
          <w:rFonts w:eastAsia="Times New Roman"/>
          <w:u w:val="single"/>
        </w:rPr>
        <w:t>worth</w:t>
      </w:r>
      <w:proofErr w:type="gramEnd"/>
      <w:r>
        <w:rPr>
          <w:rFonts w:eastAsia="Times New Roman"/>
          <w:u w:val="single"/>
        </w:rPr>
        <w:t xml:space="preserve"> to</w:t>
      </w:r>
      <w:r>
        <w:rPr>
          <w:rFonts w:eastAsia="Times New Roman"/>
        </w:rPr>
        <w:t>.</w:t>
      </w:r>
    </w:p>
    <w:p w14:paraId="5E6C1F68" w14:textId="77777777" w:rsidR="008C22A8" w:rsidRDefault="008C22A8" w:rsidP="008C22A8"/>
    <w:p w14:paraId="74FDBC22" w14:textId="6997D078" w:rsidR="008C22A8" w:rsidRDefault="008C22A8" w:rsidP="008C22A8">
      <w:r>
        <w:t>Looking forward to seeing your students’ activity and your care of them</w:t>
      </w:r>
      <w:r>
        <w:rPr>
          <w:color w:val="1F497D"/>
        </w:rPr>
        <w:t xml:space="preserve"> </w:t>
      </w:r>
      <w:r>
        <w:rPr>
          <w:rFonts w:ascii="Wingdings" w:hAnsi="Wingdings"/>
          <w:color w:val="1F497D"/>
        </w:rPr>
        <w:t>J</w:t>
      </w:r>
      <w:r>
        <w:t>,</w:t>
      </w:r>
      <w:r>
        <w:br/>
      </w:r>
      <w:r>
        <w:br/>
        <w:t>             Yefim</w:t>
      </w:r>
    </w:p>
    <w:p w14:paraId="45275F02" w14:textId="77777777" w:rsidR="008C22A8" w:rsidRDefault="008C22A8" w:rsidP="008C22A8">
      <w:r>
        <w:t>-----------------------------------------------</w:t>
      </w:r>
    </w:p>
    <w:p w14:paraId="1274B6E8" w14:textId="77777777" w:rsidR="008C22A8" w:rsidRDefault="008C22A8" w:rsidP="008C22A8">
      <w:r>
        <w:t> </w:t>
      </w:r>
    </w:p>
    <w:p w14:paraId="22999A54" w14:textId="77777777" w:rsidR="008C22A8" w:rsidRDefault="008C22A8" w:rsidP="008C22A8">
      <w:r>
        <w:rPr>
          <w:b/>
          <w:bCs/>
          <w:u w:val="single"/>
        </w:rPr>
        <w:t>Relevant information</w:t>
      </w:r>
      <w:r>
        <w:t>:</w:t>
      </w:r>
    </w:p>
    <w:p w14:paraId="79C25D42" w14:textId="77777777" w:rsidR="008C22A8" w:rsidRDefault="008C22A8" w:rsidP="008C22A8">
      <w:r>
        <w:br/>
      </w:r>
      <w:r>
        <w:rPr>
          <w:b/>
          <w:bCs/>
          <w:sz w:val="28"/>
          <w:szCs w:val="28"/>
        </w:rPr>
        <w:t>A.</w:t>
      </w:r>
      <w:r>
        <w:t xml:space="preserve"> The recommended </w:t>
      </w:r>
      <w:r>
        <w:rPr>
          <w:b/>
          <w:bCs/>
        </w:rPr>
        <w:t>working schedule</w:t>
      </w:r>
      <w:r>
        <w:t xml:space="preserve"> of submitting a student’s paper for the award is as follows: </w:t>
      </w:r>
    </w:p>
    <w:p w14:paraId="30809787" w14:textId="77777777" w:rsidR="008C22A8" w:rsidRDefault="008C22A8" w:rsidP="008C22A8">
      <w:r>
        <w:t> </w:t>
      </w:r>
    </w:p>
    <w:p w14:paraId="5041D4E8" w14:textId="77777777" w:rsidR="008C22A8" w:rsidRDefault="008C22A8" w:rsidP="008C22A8">
      <w:r>
        <w:t>   1) The student asks his/her supervisor/advisor, which his/her papers are relevant.</w:t>
      </w:r>
    </w:p>
    <w:p w14:paraId="0891B156" w14:textId="77777777" w:rsidR="008C22A8" w:rsidRDefault="008C22A8" w:rsidP="008C22A8">
      <w:r>
        <w:t> </w:t>
      </w:r>
    </w:p>
    <w:p w14:paraId="584CD6AE" w14:textId="5FADB205" w:rsidR="008C22A8" w:rsidRDefault="008C22A8" w:rsidP="008C22A8">
      <w:r>
        <w:t>   2) The student prepares a half-filled form for each such paper</w:t>
      </w:r>
      <w:r w:rsidR="00EA7FEE">
        <w:t>, as follows</w:t>
      </w:r>
      <w:r>
        <w:t>. He/she fills all items in it, except for those colored in light brown (which should be filled by the advisor), and then sends the half-filled form to the advisor.</w:t>
      </w:r>
    </w:p>
    <w:p w14:paraId="16D4B205" w14:textId="77777777" w:rsidR="008C22A8" w:rsidRDefault="008C22A8" w:rsidP="008C22A8">
      <w:r>
        <w:t> </w:t>
      </w:r>
    </w:p>
    <w:p w14:paraId="2205E3C4" w14:textId="77777777" w:rsidR="00EA7FEE" w:rsidRDefault="008C22A8" w:rsidP="008C22A8">
      <w:r>
        <w:t>   3) The supervisor/advisor</w:t>
      </w:r>
      <w:r w:rsidR="00EA7FEE">
        <w:t>:</w:t>
      </w:r>
    </w:p>
    <w:p w14:paraId="7C232669" w14:textId="6DD33951" w:rsidR="00EA7FEE" w:rsidRDefault="00EA7FEE" w:rsidP="00EA7FEE">
      <w:pPr>
        <w:pStyle w:val="ListParagraph"/>
        <w:numPr>
          <w:ilvl w:val="0"/>
          <w:numId w:val="9"/>
        </w:numPr>
      </w:pPr>
      <w:r>
        <w:t xml:space="preserve">checks whether the venue is in the ranking table, and adds it, if </w:t>
      </w:r>
      <w:proofErr w:type="gramStart"/>
      <w:r>
        <w:t>not</w:t>
      </w:r>
      <w:r w:rsidR="00E62B6D">
        <w:t>;</w:t>
      </w:r>
      <w:proofErr w:type="gramEnd"/>
    </w:p>
    <w:p w14:paraId="78BE375D" w14:textId="49988B41" w:rsidR="008C22A8" w:rsidRDefault="008C22A8" w:rsidP="00EA7FEE">
      <w:pPr>
        <w:pStyle w:val="ListParagraph"/>
        <w:numPr>
          <w:ilvl w:val="0"/>
          <w:numId w:val="9"/>
        </w:numPr>
      </w:pPr>
      <w:r>
        <w:t>completes the form and sends it to me.</w:t>
      </w:r>
    </w:p>
    <w:p w14:paraId="345EEAEA" w14:textId="77777777" w:rsidR="008C22A8" w:rsidRDefault="008C22A8" w:rsidP="008C22A8">
      <w:pPr>
        <w:rPr>
          <w:color w:val="1F497D"/>
        </w:rPr>
      </w:pPr>
    </w:p>
    <w:p w14:paraId="3866DDDD" w14:textId="77777777" w:rsidR="008C22A8" w:rsidRDefault="008C22A8" w:rsidP="008C22A8">
      <w:r>
        <w:t>   4) I reply either with OK, or with comments on the submitted form. In the latter case, the comments should be fixed.</w:t>
      </w:r>
    </w:p>
    <w:p w14:paraId="5D5A2C5E" w14:textId="77777777" w:rsidR="008C22A8" w:rsidRDefault="008C22A8" w:rsidP="008C22A8"/>
    <w:p w14:paraId="6764FE1E" w14:textId="77777777" w:rsidR="008C22A8" w:rsidRDefault="008C22A8" w:rsidP="008C22A8">
      <w:r>
        <w:t> </w:t>
      </w:r>
    </w:p>
    <w:p w14:paraId="2875BB49" w14:textId="6531AF2C" w:rsidR="008C22A8" w:rsidRDefault="008C22A8" w:rsidP="008C22A8">
      <w:r>
        <w:rPr>
          <w:b/>
          <w:bCs/>
          <w:sz w:val="28"/>
          <w:szCs w:val="28"/>
        </w:rPr>
        <w:t>B.</w:t>
      </w:r>
      <w:r>
        <w:t xml:space="preserve"> FYI: I personally (Yefim Dinitz) am responsible of the </w:t>
      </w:r>
      <w:r>
        <w:rPr>
          <w:u w:val="single"/>
        </w:rPr>
        <w:t>paper evaluation</w:t>
      </w:r>
      <w:r>
        <w:t xml:space="preserve"> only. All questions on the final award sum and on </w:t>
      </w:r>
      <w:r w:rsidR="00EA7FEE">
        <w:t xml:space="preserve">executing </w:t>
      </w:r>
      <w:r>
        <w:t>the payment should be addressed to Mazal.</w:t>
      </w:r>
    </w:p>
    <w:p w14:paraId="479EB90F" w14:textId="77777777" w:rsidR="008C22A8" w:rsidRDefault="008C22A8" w:rsidP="008C22A8"/>
    <w:p w14:paraId="2F2E509D" w14:textId="77777777" w:rsidR="008C22A8" w:rsidRDefault="008C22A8" w:rsidP="008C22A8"/>
    <w:p w14:paraId="1ED75A8C" w14:textId="406E2808" w:rsidR="008C22A8" w:rsidRDefault="008C22A8" w:rsidP="008C22A8">
      <w:r>
        <w:rPr>
          <w:b/>
          <w:bCs/>
          <w:sz w:val="28"/>
          <w:szCs w:val="28"/>
        </w:rPr>
        <w:t>C.</w:t>
      </w:r>
      <w:r>
        <w:t xml:space="preserve"> </w:t>
      </w:r>
      <w:r>
        <w:rPr>
          <w:u w:val="single"/>
        </w:rPr>
        <w:t xml:space="preserve">Rules of adding a conference/journal to the Dept.’s ranking </w:t>
      </w:r>
      <w:r w:rsidR="00E62B6D">
        <w:rPr>
          <w:u w:val="single"/>
        </w:rPr>
        <w:t xml:space="preserve">Excel </w:t>
      </w:r>
      <w:r>
        <w:rPr>
          <w:u w:val="single"/>
        </w:rPr>
        <w:t>table</w:t>
      </w:r>
      <w:r>
        <w:t>:</w:t>
      </w:r>
    </w:p>
    <w:p w14:paraId="46B97996" w14:textId="77777777" w:rsidR="008C22A8" w:rsidRDefault="008C22A8" w:rsidP="008C22A8"/>
    <w:p w14:paraId="547A4955" w14:textId="62C36AE1" w:rsidR="008C22A8" w:rsidRDefault="00EA7FEE" w:rsidP="008C22A8">
      <w:pPr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  <w:i/>
          <w:iCs/>
        </w:rPr>
        <w:t>The s</w:t>
      </w:r>
      <w:r w:rsidR="008C22A8">
        <w:rPr>
          <w:rFonts w:eastAsia="Times New Roman"/>
          <w:i/>
          <w:iCs/>
        </w:rPr>
        <w:t>chedule steps</w:t>
      </w:r>
      <w:r w:rsidR="008C22A8">
        <w:rPr>
          <w:rFonts w:eastAsia="Times New Roman"/>
        </w:rPr>
        <w:t>:</w:t>
      </w:r>
    </w:p>
    <w:p w14:paraId="725C138C" w14:textId="77777777" w:rsidR="008C22A8" w:rsidRDefault="008C22A8" w:rsidP="008C22A8">
      <w:pPr>
        <w:ind w:left="420"/>
      </w:pPr>
      <w:r>
        <w:t>1.   You assign appropriate (to your mind) rank</w:t>
      </w:r>
      <w:r>
        <w:rPr>
          <w:color w:val="1F497D"/>
        </w:rPr>
        <w:t>s</w:t>
      </w:r>
      <w:r>
        <w:t xml:space="preserve"> to the </w:t>
      </w:r>
      <w:r>
        <w:rPr>
          <w:color w:val="1F497D"/>
        </w:rPr>
        <w:t xml:space="preserve">new </w:t>
      </w:r>
      <w:r>
        <w:t>venue</w:t>
      </w:r>
      <w:r>
        <w:rPr>
          <w:color w:val="1F497D"/>
        </w:rPr>
        <w:t>s</w:t>
      </w:r>
      <w:r>
        <w:t>.</w:t>
      </w:r>
    </w:p>
    <w:p w14:paraId="5166E19D" w14:textId="77777777" w:rsidR="008C22A8" w:rsidRDefault="008C22A8" w:rsidP="008C22A8">
      <w:pPr>
        <w:ind w:left="420"/>
      </w:pPr>
      <w:r>
        <w:t xml:space="preserve">2.   You apply with your suggestions to </w:t>
      </w:r>
      <w:r>
        <w:rPr>
          <w:b/>
          <w:bCs/>
        </w:rPr>
        <w:t>all</w:t>
      </w:r>
      <w:r>
        <w:t xml:space="preserve"> </w:t>
      </w:r>
      <w:r>
        <w:rPr>
          <w:b/>
          <w:bCs/>
        </w:rPr>
        <w:t>researchers at the Dept</w:t>
      </w:r>
      <w:r>
        <w:t xml:space="preserve">. interested in the relevant research area (see Sheet 1 of the ranking table for </w:t>
      </w:r>
      <w:r w:rsidRPr="00E62B6D">
        <w:rPr>
          <w:u w:val="single"/>
        </w:rPr>
        <w:t>partial lists</w:t>
      </w:r>
      <w:r>
        <w:t xml:space="preserve"> of those researchers).</w:t>
      </w:r>
    </w:p>
    <w:p w14:paraId="72EA1255" w14:textId="3F5DDFAF" w:rsidR="008C22A8" w:rsidRDefault="008C22A8" w:rsidP="008C22A8">
      <w:pPr>
        <w:pStyle w:val="ListParagraph"/>
        <w:ind w:left="420"/>
      </w:pPr>
      <w:r>
        <w:t xml:space="preserve">3.  After arriving at a </w:t>
      </w:r>
      <w:r>
        <w:rPr>
          <w:b/>
          <w:bCs/>
        </w:rPr>
        <w:t>consensus</w:t>
      </w:r>
      <w:r>
        <w:t xml:space="preserve"> with those </w:t>
      </w:r>
      <w:r w:rsidR="00E62B6D">
        <w:t>people</w:t>
      </w:r>
      <w:r>
        <w:t xml:space="preserve"> on the venue</w:t>
      </w:r>
      <w:r>
        <w:rPr>
          <w:color w:val="1F497D"/>
        </w:rPr>
        <w:t>s</w:t>
      </w:r>
      <w:r>
        <w:t xml:space="preserve"> ranking, you send to me the agreed venue</w:t>
      </w:r>
      <w:r>
        <w:rPr>
          <w:color w:val="1F497D"/>
        </w:rPr>
        <w:t>s</w:t>
      </w:r>
      <w:r>
        <w:t xml:space="preserve"> ranking, </w:t>
      </w:r>
      <w:r>
        <w:rPr>
          <w:u w:val="single"/>
        </w:rPr>
        <w:t>together with the list of persons</w:t>
      </w:r>
      <w:r>
        <w:t xml:space="preserve"> that confirmed it.</w:t>
      </w:r>
    </w:p>
    <w:p w14:paraId="4B860376" w14:textId="77777777" w:rsidR="00EA7FEE" w:rsidRDefault="00EA7FEE" w:rsidP="008C22A8">
      <w:pPr>
        <w:pStyle w:val="ListParagraph"/>
        <w:ind w:left="420"/>
        <w:rPr>
          <w:sz w:val="24"/>
          <w:szCs w:val="24"/>
        </w:rPr>
      </w:pPr>
    </w:p>
    <w:p w14:paraId="18CE3FF7" w14:textId="77777777" w:rsidR="008C22A8" w:rsidRDefault="008C22A8" w:rsidP="008C22A8">
      <w:pPr>
        <w:pStyle w:val="ListParagraph"/>
        <w:ind w:left="420"/>
        <w:rPr>
          <w:sz w:val="24"/>
          <w:szCs w:val="24"/>
        </w:rPr>
      </w:pPr>
    </w:p>
    <w:p w14:paraId="3B78AE96" w14:textId="77777777" w:rsidR="008C22A8" w:rsidRDefault="008C22A8" w:rsidP="008C22A8">
      <w:pPr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  <w:i/>
          <w:iCs/>
        </w:rPr>
        <w:lastRenderedPageBreak/>
        <w:t>Application format</w:t>
      </w:r>
      <w:r>
        <w:rPr>
          <w:rFonts w:eastAsia="Times New Roman"/>
        </w:rPr>
        <w:t xml:space="preserve"> (desirably in Excel, as in the ranking table): </w:t>
      </w:r>
    </w:p>
    <w:p w14:paraId="1FCE91C0" w14:textId="77777777" w:rsidR="008C22A8" w:rsidRDefault="008C22A8" w:rsidP="008C22A8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The short name of the venue, if </w:t>
      </w:r>
      <w:proofErr w:type="gramStart"/>
      <w:r>
        <w:rPr>
          <w:rFonts w:eastAsia="Times New Roman"/>
        </w:rPr>
        <w:t>any;</w:t>
      </w:r>
      <w:proofErr w:type="gramEnd"/>
    </w:p>
    <w:p w14:paraId="52BA43BF" w14:textId="308D0EA7" w:rsidR="008C22A8" w:rsidRDefault="008C22A8" w:rsidP="008C22A8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The rank out of </w:t>
      </w:r>
      <w:r w:rsidRPr="000E4F90">
        <w:rPr>
          <w:rFonts w:eastAsia="Times New Roman"/>
          <w:b/>
          <w:bCs/>
        </w:rPr>
        <w:t>A*, A, B, …</w:t>
      </w:r>
      <w:r w:rsidR="000E4F90">
        <w:rPr>
          <w:rFonts w:eastAsia="Times New Roman"/>
        </w:rPr>
        <w:t xml:space="preserve"> (</w:t>
      </w:r>
      <w:r w:rsidR="00EA7FEE">
        <w:rPr>
          <w:rFonts w:eastAsia="Times New Roman"/>
        </w:rPr>
        <w:t>as in CORE</w:t>
      </w:r>
      <w:proofErr w:type="gramStart"/>
      <w:r>
        <w:rPr>
          <w:rFonts w:eastAsia="Times New Roman"/>
        </w:rPr>
        <w:t>);</w:t>
      </w:r>
      <w:proofErr w:type="gramEnd"/>
    </w:p>
    <w:p w14:paraId="4EC5DDCA" w14:textId="77777777" w:rsidR="008C22A8" w:rsidRDefault="008C22A8" w:rsidP="008C22A8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>
        <w:rPr>
          <w:rFonts w:eastAsia="Times New Roman"/>
        </w:rPr>
        <w:t>The full name of the venue.</w:t>
      </w:r>
    </w:p>
    <w:p w14:paraId="17DA5B56" w14:textId="77777777" w:rsidR="008C22A8" w:rsidRDefault="008C22A8" w:rsidP="008C22A8">
      <w:pPr>
        <w:pStyle w:val="ListParagraph"/>
        <w:rPr>
          <w:sz w:val="24"/>
          <w:szCs w:val="24"/>
        </w:rPr>
      </w:pPr>
    </w:p>
    <w:p w14:paraId="2EEEBAA0" w14:textId="77777777" w:rsidR="008C22A8" w:rsidRDefault="008C22A8" w:rsidP="008C22A8">
      <w:pPr>
        <w:pStyle w:val="ListParagraph"/>
        <w:numPr>
          <w:ilvl w:val="0"/>
          <w:numId w:val="10"/>
        </w:numPr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Important restriction</w:t>
      </w:r>
      <w:r>
        <w:rPr>
          <w:rFonts w:eastAsia="Times New Roman"/>
          <w:sz w:val="24"/>
          <w:szCs w:val="24"/>
        </w:rPr>
        <w:t xml:space="preserve">: Each rank should be confirmed by </w:t>
      </w:r>
      <w:r>
        <w:rPr>
          <w:rFonts w:eastAsia="Times New Roman"/>
          <w:b/>
          <w:bCs/>
          <w:sz w:val="24"/>
          <w:szCs w:val="24"/>
          <w:u w:val="single"/>
        </w:rPr>
        <w:t>at least</w:t>
      </w: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two</w:t>
      </w:r>
      <w:r>
        <w:rPr>
          <w:rFonts w:eastAsia="Times New Roman"/>
          <w:sz w:val="24"/>
          <w:szCs w:val="24"/>
          <w:u w:val="single"/>
        </w:rPr>
        <w:t xml:space="preserve"> experienced specialists in the area</w:t>
      </w:r>
      <w:r>
        <w:rPr>
          <w:rFonts w:eastAsia="Times New Roman"/>
          <w:sz w:val="24"/>
          <w:szCs w:val="24"/>
        </w:rPr>
        <w:t xml:space="preserve"> (including you if you are such a one </w:t>
      </w:r>
      <w:r>
        <w:rPr>
          <w:rFonts w:ascii="Wingdings" w:eastAsia="Times New Roman" w:hAnsi="Wingdings"/>
          <w:sz w:val="24"/>
          <w:szCs w:val="24"/>
        </w:rPr>
        <w:t>J</w:t>
      </w:r>
      <w:r>
        <w:rPr>
          <w:rFonts w:eastAsia="Times New Roman"/>
          <w:sz w:val="24"/>
          <w:szCs w:val="24"/>
        </w:rPr>
        <w:t xml:space="preserve">). In the case when there are no two such persons at the Dept., you should confirm your suggested ranking at </w:t>
      </w:r>
      <w:r>
        <w:rPr>
          <w:rFonts w:eastAsia="Times New Roman"/>
          <w:sz w:val="24"/>
          <w:szCs w:val="24"/>
          <w:u w:val="single"/>
        </w:rPr>
        <w:t>external experts</w:t>
      </w:r>
      <w:r>
        <w:rPr>
          <w:rFonts w:eastAsia="Times New Roman"/>
          <w:sz w:val="24"/>
          <w:szCs w:val="24"/>
        </w:rPr>
        <w:t>.</w:t>
      </w:r>
    </w:p>
    <w:p w14:paraId="177A5170" w14:textId="77777777" w:rsidR="008C22A8" w:rsidRDefault="008C22A8" w:rsidP="008C22A8">
      <w:pPr>
        <w:ind w:left="60"/>
        <w:rPr>
          <w:sz w:val="24"/>
          <w:szCs w:val="24"/>
        </w:rPr>
      </w:pPr>
    </w:p>
    <w:p w14:paraId="4A92E9D6" w14:textId="77777777" w:rsidR="008C22A8" w:rsidRDefault="008C22A8" w:rsidP="008C22A8">
      <w:pPr>
        <w:pStyle w:val="ListParagraph"/>
        <w:numPr>
          <w:ilvl w:val="0"/>
          <w:numId w:val="10"/>
        </w:numPr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Another (almost necessary) restriction</w:t>
      </w:r>
      <w:r>
        <w:rPr>
          <w:rFonts w:eastAsia="Times New Roman"/>
          <w:sz w:val="24"/>
          <w:szCs w:val="24"/>
        </w:rPr>
        <w:t xml:space="preserve">: The venue rank should </w:t>
      </w:r>
      <w:r>
        <w:rPr>
          <w:rFonts w:eastAsia="Times New Roman"/>
          <w:sz w:val="24"/>
          <w:szCs w:val="24"/>
          <w:u w:val="single"/>
        </w:rPr>
        <w:t>either coincide or deviate by one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w.r.t.</w:t>
      </w:r>
      <w:proofErr w:type="spellEnd"/>
      <w:r>
        <w:rPr>
          <w:rFonts w:eastAsia="Times New Roman"/>
          <w:sz w:val="24"/>
          <w:szCs w:val="24"/>
        </w:rPr>
        <w:t xml:space="preserve"> each source out of: </w:t>
      </w:r>
    </w:p>
    <w:p w14:paraId="0121A0C5" w14:textId="77777777" w:rsidR="008C22A8" w:rsidRDefault="008C22A8" w:rsidP="008C22A8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rank of that venue at CORE, and </w:t>
      </w:r>
    </w:p>
    <w:p w14:paraId="022159DF" w14:textId="4994B82E" w:rsidR="008C22A8" w:rsidRDefault="008C22A8" w:rsidP="008C22A8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ranks of the same venue in other research areas in the current Dept.’s ranking table, if any. (They may be found in the </w:t>
      </w:r>
      <w:r w:rsidR="00E62B6D">
        <w:rPr>
          <w:rFonts w:eastAsia="Times New Roman"/>
          <w:sz w:val="24"/>
          <w:szCs w:val="24"/>
        </w:rPr>
        <w:t xml:space="preserve">Excel </w:t>
      </w:r>
      <w:r>
        <w:rPr>
          <w:rFonts w:eastAsia="Times New Roman"/>
          <w:sz w:val="24"/>
          <w:szCs w:val="24"/>
        </w:rPr>
        <w:t xml:space="preserve">table by </w:t>
      </w:r>
      <w:r>
        <w:rPr>
          <w:rFonts w:eastAsia="Times New Roman"/>
          <w:sz w:val="24"/>
          <w:szCs w:val="24"/>
          <w:u w:val="single"/>
        </w:rPr>
        <w:t>Ctrl-F</w:t>
      </w:r>
      <w:r w:rsidR="0052685C">
        <w:rPr>
          <w:rFonts w:eastAsia="Times New Roman"/>
          <w:sz w:val="24"/>
          <w:szCs w:val="24"/>
          <w:u w:val="single"/>
        </w:rPr>
        <w:t>,</w:t>
      </w:r>
      <w:r>
        <w:rPr>
          <w:rFonts w:eastAsia="Times New Roman"/>
          <w:sz w:val="24"/>
          <w:szCs w:val="24"/>
        </w:rPr>
        <w:t xml:space="preserve"> after setting the option of searching in the </w:t>
      </w:r>
      <w:r>
        <w:rPr>
          <w:rFonts w:eastAsia="Times New Roman"/>
          <w:sz w:val="24"/>
          <w:szCs w:val="24"/>
          <w:u w:val="single"/>
        </w:rPr>
        <w:t>whole document.</w:t>
      </w:r>
      <w:r>
        <w:rPr>
          <w:rFonts w:eastAsia="Times New Roman"/>
          <w:sz w:val="24"/>
          <w:szCs w:val="24"/>
        </w:rPr>
        <w:t>)</w:t>
      </w:r>
    </w:p>
    <w:p w14:paraId="13129FED" w14:textId="77777777" w:rsidR="0052685C" w:rsidRDefault="0052685C" w:rsidP="0052685C">
      <w:pPr>
        <w:rPr>
          <w:rFonts w:eastAsia="Times New Roman"/>
          <w:sz w:val="24"/>
          <w:szCs w:val="24"/>
        </w:rPr>
      </w:pPr>
    </w:p>
    <w:p w14:paraId="089306BB" w14:textId="70B5FCE8" w:rsidR="0052685C" w:rsidRDefault="0052685C" w:rsidP="0052685C">
      <w:pPr>
        <w:pStyle w:val="ListParagraph"/>
        <w:numPr>
          <w:ilvl w:val="0"/>
          <w:numId w:val="1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FYI: Usually</w:t>
      </w:r>
      <w:r w:rsidR="00D070B0">
        <w:rPr>
          <w:rFonts w:eastAsia="Times New Roman"/>
          <w:sz w:val="24"/>
          <w:szCs w:val="24"/>
        </w:rPr>
        <w:t xml:space="preserve"> </w:t>
      </w:r>
      <w:r w:rsidR="00D070B0" w:rsidRPr="00D070B0">
        <w:rPr>
          <w:rFonts w:eastAsia="Times New Roman"/>
          <w:sz w:val="24"/>
          <w:szCs w:val="24"/>
          <w:u w:val="single"/>
        </w:rPr>
        <w:t>for research journals</w:t>
      </w:r>
      <w:r>
        <w:rPr>
          <w:rFonts w:eastAsia="Times New Roman"/>
          <w:sz w:val="24"/>
          <w:szCs w:val="24"/>
        </w:rPr>
        <w:t xml:space="preserve">, </w:t>
      </w:r>
      <w:r w:rsidRPr="0052685C">
        <w:rPr>
          <w:rFonts w:eastAsia="Times New Roman"/>
          <w:b/>
          <w:bCs/>
          <w:sz w:val="24"/>
          <w:szCs w:val="24"/>
        </w:rPr>
        <w:t>A* is the top part of Q1</w:t>
      </w:r>
      <w:r>
        <w:rPr>
          <w:rFonts w:eastAsia="Times New Roman"/>
          <w:sz w:val="24"/>
          <w:szCs w:val="24"/>
        </w:rPr>
        <w:t xml:space="preserve">, A is the rest of Q1 and the top part of Q2, etc. Therefore, when discussing </w:t>
      </w:r>
      <w:r w:rsidR="00D070B0">
        <w:rPr>
          <w:rFonts w:eastAsia="Times New Roman"/>
          <w:sz w:val="24"/>
          <w:szCs w:val="24"/>
        </w:rPr>
        <w:t xml:space="preserve">on </w:t>
      </w:r>
      <w:r>
        <w:rPr>
          <w:rFonts w:eastAsia="Times New Roman"/>
          <w:sz w:val="24"/>
          <w:szCs w:val="24"/>
        </w:rPr>
        <w:t xml:space="preserve">a journal ranking with experts in the research area, the Q1, Q2, … information </w:t>
      </w:r>
      <w:r w:rsidR="00D070B0">
        <w:rPr>
          <w:rFonts w:eastAsia="Times New Roman"/>
          <w:sz w:val="24"/>
          <w:szCs w:val="24"/>
        </w:rPr>
        <w:t xml:space="preserve">on the journal </w:t>
      </w:r>
      <w:r>
        <w:rPr>
          <w:rFonts w:eastAsia="Times New Roman"/>
          <w:sz w:val="24"/>
          <w:szCs w:val="24"/>
        </w:rPr>
        <w:t xml:space="preserve">can be of </w:t>
      </w:r>
      <w:r w:rsidR="00D070B0">
        <w:rPr>
          <w:rFonts w:eastAsia="Times New Roman"/>
          <w:sz w:val="24"/>
          <w:szCs w:val="24"/>
        </w:rPr>
        <w:t>a (restricted)</w:t>
      </w:r>
      <w:r>
        <w:rPr>
          <w:rFonts w:eastAsia="Times New Roman"/>
          <w:sz w:val="24"/>
          <w:szCs w:val="24"/>
        </w:rPr>
        <w:t xml:space="preserve"> help </w:t>
      </w:r>
      <w:r w:rsidRPr="0052685C">
        <w:rPr>
          <w:rFonts w:eastAsia="Times New Roman"/>
          <w:sz w:val="24"/>
          <w:szCs w:val="24"/>
          <w:u w:val="single"/>
        </w:rPr>
        <w:t>only</w:t>
      </w:r>
      <w:r>
        <w:rPr>
          <w:rFonts w:eastAsia="Times New Roman"/>
          <w:sz w:val="24"/>
          <w:szCs w:val="24"/>
        </w:rPr>
        <w:t xml:space="preserve"> i</w:t>
      </w:r>
      <w:r w:rsidR="00D070B0">
        <w:rPr>
          <w:rFonts w:eastAsia="Times New Roman"/>
          <w:sz w:val="24"/>
          <w:szCs w:val="24"/>
        </w:rPr>
        <w:t>f it is i</w:t>
      </w:r>
      <w:r>
        <w:rPr>
          <w:rFonts w:eastAsia="Times New Roman"/>
          <w:sz w:val="24"/>
          <w:szCs w:val="24"/>
        </w:rPr>
        <w:t xml:space="preserve">n </w:t>
      </w:r>
      <w:r w:rsidR="00E62B6D">
        <w:rPr>
          <w:rFonts w:eastAsia="Times New Roman"/>
          <w:sz w:val="24"/>
          <w:szCs w:val="24"/>
        </w:rPr>
        <w:t>its</w:t>
      </w:r>
      <w:r>
        <w:rPr>
          <w:rFonts w:eastAsia="Times New Roman"/>
          <w:sz w:val="24"/>
          <w:szCs w:val="24"/>
        </w:rPr>
        <w:t xml:space="preserve"> </w:t>
      </w:r>
      <w:r w:rsidRPr="00D070B0">
        <w:rPr>
          <w:rFonts w:eastAsia="Times New Roman"/>
          <w:sz w:val="24"/>
          <w:szCs w:val="24"/>
          <w:u w:val="single"/>
        </w:rPr>
        <w:t>extended form</w:t>
      </w:r>
      <w:r>
        <w:rPr>
          <w:rFonts w:eastAsia="Times New Roman"/>
          <w:sz w:val="24"/>
          <w:szCs w:val="24"/>
        </w:rPr>
        <w:t>, e.g., “ranked 1</w:t>
      </w:r>
      <w:r w:rsidR="00D070B0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out of 42”.</w:t>
      </w:r>
    </w:p>
    <w:p w14:paraId="76C97988" w14:textId="56957D34" w:rsidR="007C0474" w:rsidRDefault="007C0474" w:rsidP="000969AA"/>
    <w:sectPr w:rsidR="007C04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66201"/>
    <w:multiLevelType w:val="hybridMultilevel"/>
    <w:tmpl w:val="BC3E2758"/>
    <w:lvl w:ilvl="0" w:tplc="100CEA7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301195"/>
    <w:multiLevelType w:val="hybridMultilevel"/>
    <w:tmpl w:val="B91854C2"/>
    <w:lvl w:ilvl="0" w:tplc="1D2A53EA">
      <w:start w:val="3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20F1E3C"/>
    <w:multiLevelType w:val="hybridMultilevel"/>
    <w:tmpl w:val="00368376"/>
    <w:lvl w:ilvl="0" w:tplc="626C5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D0C09"/>
    <w:multiLevelType w:val="hybridMultilevel"/>
    <w:tmpl w:val="BE160190"/>
    <w:lvl w:ilvl="0" w:tplc="CE368F8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F92312"/>
    <w:multiLevelType w:val="hybridMultilevel"/>
    <w:tmpl w:val="0F4080A4"/>
    <w:lvl w:ilvl="0" w:tplc="D80E43D0">
      <w:start w:val="1"/>
      <w:numFmt w:val="lowerLetter"/>
      <w:lvlText w:val="%1)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79C1A32"/>
    <w:multiLevelType w:val="hybridMultilevel"/>
    <w:tmpl w:val="F814A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2111971">
    <w:abstractNumId w:val="2"/>
  </w:num>
  <w:num w:numId="2" w16cid:durableId="337658020">
    <w:abstractNumId w:val="3"/>
  </w:num>
  <w:num w:numId="3" w16cid:durableId="362486509">
    <w:abstractNumId w:val="0"/>
  </w:num>
  <w:num w:numId="4" w16cid:durableId="1170631957">
    <w:abstractNumId w:val="1"/>
  </w:num>
  <w:num w:numId="5" w16cid:durableId="12215965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47531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8985879">
    <w:abstractNumId w:val="2"/>
  </w:num>
  <w:num w:numId="8" w16cid:durableId="1687321497">
    <w:abstractNumId w:val="3"/>
  </w:num>
  <w:num w:numId="9" w16cid:durableId="1708140457">
    <w:abstractNumId w:val="0"/>
  </w:num>
  <w:num w:numId="10" w16cid:durableId="557134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74"/>
    <w:rsid w:val="0008199D"/>
    <w:rsid w:val="000969AA"/>
    <w:rsid w:val="000E4F90"/>
    <w:rsid w:val="00116F7C"/>
    <w:rsid w:val="00171FF7"/>
    <w:rsid w:val="0052685C"/>
    <w:rsid w:val="005C1DF4"/>
    <w:rsid w:val="006F7325"/>
    <w:rsid w:val="007928CB"/>
    <w:rsid w:val="007C0474"/>
    <w:rsid w:val="008C22A8"/>
    <w:rsid w:val="00A6510C"/>
    <w:rsid w:val="00D070B0"/>
    <w:rsid w:val="00D73726"/>
    <w:rsid w:val="00E62B6D"/>
    <w:rsid w:val="00EA7FEE"/>
    <w:rsid w:val="00ED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C456"/>
  <w15:chartTrackingRefBased/>
  <w15:docId w15:val="{EC014740-965A-4296-B40A-C9023F1A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4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4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Yefim Dinitz</dc:creator>
  <cp:keywords/>
  <dc:description/>
  <cp:lastModifiedBy>יפים חיים דיניץ</cp:lastModifiedBy>
  <cp:revision>4</cp:revision>
  <dcterms:created xsi:type="dcterms:W3CDTF">2023-04-23T13:23:00Z</dcterms:created>
  <dcterms:modified xsi:type="dcterms:W3CDTF">2023-04-23T20:19:00Z</dcterms:modified>
</cp:coreProperties>
</file>